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FF" w:rsidRDefault="008B1FFF" w:rsidP="00B705FA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sz w:val="24"/>
          <w:szCs w:val="24"/>
        </w:rPr>
      </w:pPr>
    </w:p>
    <w:p w:rsidR="00D214D8" w:rsidRPr="00C553FA" w:rsidRDefault="00D214D8" w:rsidP="00B705FA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sz w:val="24"/>
          <w:szCs w:val="24"/>
        </w:rPr>
      </w:pPr>
    </w:p>
    <w:p w:rsidR="00075796" w:rsidRPr="00C553FA" w:rsidRDefault="00075796" w:rsidP="00075796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</w:t>
      </w:r>
      <w:r w:rsidR="008B1FFF">
        <w:t xml:space="preserve"> </w:t>
      </w:r>
      <w:r>
        <w:t xml:space="preserve">Приложение № </w:t>
      </w:r>
      <w:r w:rsidRPr="00C553FA">
        <w:t>3</w:t>
      </w:r>
    </w:p>
    <w:p w:rsidR="00075796" w:rsidRDefault="00075796" w:rsidP="00075796">
      <w:pPr>
        <w:widowControl w:val="0"/>
        <w:autoSpaceDE w:val="0"/>
        <w:autoSpaceDN w:val="0"/>
        <w:adjustRightInd w:val="0"/>
        <w:spacing w:after="0" w:line="240" w:lineRule="auto"/>
      </w:pPr>
    </w:p>
    <w:p w:rsidR="00075796" w:rsidRDefault="00075796" w:rsidP="00075796">
      <w:pPr>
        <w:spacing w:after="0" w:line="240" w:lineRule="auto"/>
        <w:jc w:val="both"/>
      </w:pPr>
      <w:r>
        <w:t xml:space="preserve">                                                                                                        УТВЕРЖДЕНО</w:t>
      </w:r>
    </w:p>
    <w:p w:rsidR="00075796" w:rsidRDefault="00075796" w:rsidP="00075796">
      <w:pPr>
        <w:spacing w:after="0" w:line="240" w:lineRule="auto"/>
        <w:jc w:val="center"/>
      </w:pPr>
      <w:r>
        <w:t xml:space="preserve">                                                                                               приказом Росстата</w:t>
      </w:r>
    </w:p>
    <w:p w:rsidR="00075796" w:rsidRPr="00075796" w:rsidRDefault="00075796" w:rsidP="00075796">
      <w:pPr>
        <w:spacing w:after="0" w:line="240" w:lineRule="auto"/>
        <w:jc w:val="center"/>
      </w:pPr>
      <w:r>
        <w:t xml:space="preserve">                                                                                             от</w:t>
      </w:r>
      <w:r w:rsidR="00481A94" w:rsidRPr="00481A94">
        <w:t xml:space="preserve"> </w:t>
      </w:r>
      <w:r w:rsidR="00481A94">
        <w:t xml:space="preserve">14.11.2013 </w:t>
      </w:r>
      <w:r>
        <w:t>№</w:t>
      </w:r>
      <w:r w:rsidR="00481A94">
        <w:t xml:space="preserve"> 446</w:t>
      </w:r>
      <w:bookmarkStart w:id="0" w:name="_GoBack"/>
      <w:bookmarkEnd w:id="0"/>
    </w:p>
    <w:p w:rsidR="00075796" w:rsidRPr="005E3F70" w:rsidRDefault="00075796" w:rsidP="00075796">
      <w:pPr>
        <w:spacing w:after="0" w:line="240" w:lineRule="auto"/>
        <w:rPr>
          <w:sz w:val="28"/>
          <w:szCs w:val="28"/>
        </w:rPr>
      </w:pPr>
    </w:p>
    <w:p w:rsidR="00075796" w:rsidRDefault="00075796" w:rsidP="00075796">
      <w:pPr>
        <w:spacing w:after="0" w:line="240" w:lineRule="auto"/>
        <w:jc w:val="center"/>
        <w:rPr>
          <w:b/>
          <w:bCs/>
        </w:rPr>
      </w:pPr>
      <w:proofErr w:type="gramStart"/>
      <w:r w:rsidRPr="00E875AF">
        <w:rPr>
          <w:b/>
          <w:bCs/>
        </w:rPr>
        <w:t>П</w:t>
      </w:r>
      <w:proofErr w:type="gramEnd"/>
      <w:r w:rsidR="008B1FFF">
        <w:rPr>
          <w:b/>
          <w:bCs/>
        </w:rPr>
        <w:t xml:space="preserve"> </w:t>
      </w:r>
      <w:r w:rsidRPr="00E875AF">
        <w:rPr>
          <w:b/>
          <w:bCs/>
        </w:rPr>
        <w:t>О</w:t>
      </w:r>
      <w:r w:rsidR="008B1FFF">
        <w:rPr>
          <w:b/>
          <w:bCs/>
        </w:rPr>
        <w:t xml:space="preserve"> </w:t>
      </w:r>
      <w:r w:rsidRPr="00E875AF">
        <w:rPr>
          <w:b/>
          <w:bCs/>
        </w:rPr>
        <w:t>Л</w:t>
      </w:r>
      <w:r w:rsidR="008B1FFF">
        <w:rPr>
          <w:b/>
          <w:bCs/>
        </w:rPr>
        <w:t xml:space="preserve"> </w:t>
      </w:r>
      <w:r w:rsidRPr="00E875AF">
        <w:rPr>
          <w:b/>
          <w:bCs/>
        </w:rPr>
        <w:t>О</w:t>
      </w:r>
      <w:r w:rsidR="008B1FFF">
        <w:rPr>
          <w:b/>
          <w:bCs/>
        </w:rPr>
        <w:t xml:space="preserve"> </w:t>
      </w:r>
      <w:r w:rsidRPr="00E875AF">
        <w:rPr>
          <w:b/>
          <w:bCs/>
        </w:rPr>
        <w:t>Ж</w:t>
      </w:r>
      <w:r w:rsidR="008B1FFF">
        <w:rPr>
          <w:b/>
          <w:bCs/>
        </w:rPr>
        <w:t xml:space="preserve"> </w:t>
      </w:r>
      <w:r w:rsidRPr="00E875AF">
        <w:rPr>
          <w:b/>
          <w:bCs/>
        </w:rPr>
        <w:t>Е</w:t>
      </w:r>
      <w:r w:rsidR="008B1FFF">
        <w:rPr>
          <w:b/>
          <w:bCs/>
        </w:rPr>
        <w:t xml:space="preserve"> </w:t>
      </w:r>
      <w:r w:rsidRPr="00E875AF">
        <w:rPr>
          <w:b/>
          <w:bCs/>
        </w:rPr>
        <w:t>Н</w:t>
      </w:r>
      <w:r w:rsidR="008B1FFF">
        <w:rPr>
          <w:b/>
          <w:bCs/>
        </w:rPr>
        <w:t xml:space="preserve"> </w:t>
      </w:r>
      <w:r w:rsidRPr="00E875AF">
        <w:rPr>
          <w:b/>
          <w:bCs/>
        </w:rPr>
        <w:t>И</w:t>
      </w:r>
      <w:r w:rsidR="008B1FFF">
        <w:rPr>
          <w:b/>
          <w:bCs/>
        </w:rPr>
        <w:t xml:space="preserve"> </w:t>
      </w:r>
      <w:r w:rsidRPr="00E875AF">
        <w:rPr>
          <w:b/>
          <w:bCs/>
        </w:rPr>
        <w:t>Е</w:t>
      </w:r>
    </w:p>
    <w:p w:rsidR="008B1FFF" w:rsidRPr="00E875AF" w:rsidRDefault="008B1FFF" w:rsidP="00075796">
      <w:pPr>
        <w:spacing w:after="0" w:line="240" w:lineRule="auto"/>
        <w:jc w:val="center"/>
        <w:rPr>
          <w:rFonts w:ascii="Arial" w:hAnsi="Arial" w:cs="Arial"/>
        </w:rPr>
      </w:pPr>
    </w:p>
    <w:p w:rsidR="00075796" w:rsidRPr="00E875AF" w:rsidRDefault="00075796" w:rsidP="00075796">
      <w:pPr>
        <w:spacing w:after="0" w:line="240" w:lineRule="auto"/>
        <w:jc w:val="center"/>
        <w:rPr>
          <w:b/>
        </w:rPr>
      </w:pPr>
      <w:r w:rsidRPr="00E875AF">
        <w:rPr>
          <w:b/>
        </w:rPr>
        <w:t>о проведении в 2013-2014 гг.</w:t>
      </w:r>
    </w:p>
    <w:p w:rsidR="00075796" w:rsidRPr="00E875AF" w:rsidRDefault="00075796" w:rsidP="00930FCD">
      <w:pPr>
        <w:spacing w:after="0" w:line="240" w:lineRule="auto"/>
        <w:jc w:val="center"/>
        <w:rPr>
          <w:b/>
        </w:rPr>
      </w:pPr>
      <w:r w:rsidRPr="00E875AF">
        <w:rPr>
          <w:b/>
        </w:rPr>
        <w:t xml:space="preserve">Всероссийской студенческой олимпиады по статистике  </w:t>
      </w:r>
    </w:p>
    <w:p w:rsidR="00075796" w:rsidRPr="008B1FFF" w:rsidRDefault="00075796" w:rsidP="00075796">
      <w:pPr>
        <w:rPr>
          <w:b/>
          <w:sz w:val="22"/>
        </w:rPr>
      </w:pPr>
    </w:p>
    <w:p w:rsidR="00075796" w:rsidRPr="008B1FFF" w:rsidRDefault="00075796" w:rsidP="00075796">
      <w:pPr>
        <w:pStyle w:val="a6"/>
        <w:jc w:val="center"/>
        <w:rPr>
          <w:b/>
        </w:rPr>
      </w:pPr>
      <w:r w:rsidRPr="008B1FFF">
        <w:rPr>
          <w:b/>
        </w:rPr>
        <w:t>1.  Общие положения</w:t>
      </w:r>
    </w:p>
    <w:p w:rsidR="00075796" w:rsidRPr="00E875AF" w:rsidRDefault="00075796" w:rsidP="00075796">
      <w:pPr>
        <w:pStyle w:val="3"/>
        <w:ind w:firstLine="709"/>
        <w:rPr>
          <w:color w:val="auto"/>
          <w:sz w:val="26"/>
          <w:szCs w:val="26"/>
        </w:rPr>
      </w:pPr>
    </w:p>
    <w:p w:rsidR="00075796" w:rsidRPr="00E875AF" w:rsidRDefault="00075796" w:rsidP="00075796">
      <w:pPr>
        <w:pStyle w:val="3"/>
        <w:numPr>
          <w:ilvl w:val="1"/>
          <w:numId w:val="15"/>
        </w:numPr>
        <w:ind w:left="0" w:firstLine="709"/>
        <w:rPr>
          <w:color w:val="auto"/>
          <w:sz w:val="26"/>
          <w:szCs w:val="26"/>
        </w:rPr>
      </w:pPr>
      <w:r w:rsidRPr="00E875AF">
        <w:rPr>
          <w:color w:val="auto"/>
          <w:sz w:val="26"/>
          <w:szCs w:val="26"/>
        </w:rPr>
        <w:t xml:space="preserve">Настоящее Положение регламентирует порядок проведения в </w:t>
      </w:r>
      <w:r w:rsidRPr="00E875AF">
        <w:rPr>
          <w:bCs/>
          <w:color w:val="auto"/>
          <w:sz w:val="26"/>
          <w:szCs w:val="26"/>
        </w:rPr>
        <w:t>2013-2014 гг.</w:t>
      </w:r>
      <w:r w:rsidRPr="00E875AF">
        <w:rPr>
          <w:b/>
          <w:bCs/>
          <w:sz w:val="26"/>
          <w:szCs w:val="26"/>
        </w:rPr>
        <w:t xml:space="preserve"> </w:t>
      </w:r>
      <w:r w:rsidRPr="00E875AF">
        <w:rPr>
          <w:color w:val="auto"/>
          <w:sz w:val="26"/>
          <w:szCs w:val="26"/>
        </w:rPr>
        <w:t xml:space="preserve"> Всероссийской студенческой олимпиады по статистике (далее - Олимпиада). В Олимпиаде могут участвовать студенты высших учебных заведений Российской Федерации и иностранные студенты.</w:t>
      </w:r>
    </w:p>
    <w:p w:rsidR="00075796" w:rsidRPr="00E875AF" w:rsidRDefault="00075796" w:rsidP="00075796">
      <w:pPr>
        <w:numPr>
          <w:ilvl w:val="1"/>
          <w:numId w:val="15"/>
        </w:numPr>
        <w:spacing w:after="0" w:line="240" w:lineRule="auto"/>
      </w:pPr>
      <w:r w:rsidRPr="00E875AF">
        <w:t xml:space="preserve">Цели Олимпиады: </w:t>
      </w:r>
    </w:p>
    <w:p w:rsidR="00075796" w:rsidRPr="00E875AF" w:rsidRDefault="00075796" w:rsidP="008B1FFF">
      <w:pPr>
        <w:spacing w:after="0" w:line="240" w:lineRule="auto"/>
        <w:ind w:left="709"/>
        <w:jc w:val="both"/>
      </w:pPr>
      <w:r w:rsidRPr="00E875AF">
        <w:t>популяризация статистики, повышение статистической грамотности и общей статистической культуры;</w:t>
      </w:r>
    </w:p>
    <w:p w:rsidR="00075796" w:rsidRPr="00E875AF" w:rsidRDefault="00075796" w:rsidP="008B1FFF">
      <w:pPr>
        <w:spacing w:after="0" w:line="240" w:lineRule="auto"/>
        <w:ind w:left="709"/>
        <w:jc w:val="both"/>
      </w:pPr>
      <w:r w:rsidRPr="00E875AF">
        <w:t>совершенствование подготовки специалистов;</w:t>
      </w:r>
    </w:p>
    <w:p w:rsidR="00075796" w:rsidRPr="00E875AF" w:rsidRDefault="00075796" w:rsidP="008B1FFF">
      <w:pPr>
        <w:spacing w:after="0" w:line="240" w:lineRule="auto"/>
        <w:ind w:left="709"/>
        <w:jc w:val="both"/>
      </w:pPr>
      <w:r w:rsidRPr="00E875AF">
        <w:t>выявление талантливой молодежи и формирование кадрового потенциала для государственной службы, исследовательской, проектной и предпринимательской деятельности;</w:t>
      </w:r>
    </w:p>
    <w:p w:rsidR="00075796" w:rsidRPr="00E875AF" w:rsidRDefault="00075796" w:rsidP="008B1FFF">
      <w:pPr>
        <w:spacing w:after="0" w:line="240" w:lineRule="auto"/>
        <w:ind w:left="709"/>
        <w:jc w:val="both"/>
      </w:pPr>
      <w:r w:rsidRPr="00E875AF">
        <w:t xml:space="preserve">привлечение студентов к решению научно-практических проблем, имеющих </w:t>
      </w:r>
      <w:proofErr w:type="gramStart"/>
      <w:r w:rsidRPr="00E875AF">
        <w:t>важное значение</w:t>
      </w:r>
      <w:proofErr w:type="gramEnd"/>
      <w:r w:rsidRPr="00E875AF">
        <w:t>;</w:t>
      </w:r>
    </w:p>
    <w:p w:rsidR="00075796" w:rsidRPr="00E875AF" w:rsidRDefault="00075796" w:rsidP="008B1FFF">
      <w:pPr>
        <w:spacing w:after="0" w:line="240" w:lineRule="auto"/>
        <w:ind w:left="709"/>
        <w:jc w:val="both"/>
      </w:pPr>
      <w:r w:rsidRPr="00E875AF">
        <w:t>стимулирование и поощрение научного творчества студентов, помощь в реализации новых решений, внедрение выполненных научных разработок;</w:t>
      </w:r>
    </w:p>
    <w:p w:rsidR="00075796" w:rsidRPr="00E875AF" w:rsidRDefault="00075796" w:rsidP="008B1FFF">
      <w:pPr>
        <w:spacing w:after="0" w:line="240" w:lineRule="auto"/>
        <w:ind w:left="709"/>
        <w:jc w:val="both"/>
      </w:pPr>
      <w:r w:rsidRPr="00E875AF">
        <w:t>комплексная оценка уровня профессиональной подготовки выпускников по специальности;</w:t>
      </w:r>
    </w:p>
    <w:p w:rsidR="00075796" w:rsidRPr="00E875AF" w:rsidRDefault="00075796" w:rsidP="008B1FFF">
      <w:pPr>
        <w:spacing w:after="0" w:line="240" w:lineRule="auto"/>
        <w:ind w:left="709"/>
        <w:jc w:val="both"/>
      </w:pPr>
      <w:r w:rsidRPr="00E875AF">
        <w:t>разработка рекомендаций по совершенствованию профессиональной подготовки студентов.</w:t>
      </w:r>
    </w:p>
    <w:p w:rsidR="00075796" w:rsidRPr="00A817CA" w:rsidRDefault="00075796" w:rsidP="00E230A8">
      <w:pPr>
        <w:spacing w:after="0" w:line="240" w:lineRule="auto"/>
        <w:ind w:firstLine="720"/>
        <w:jc w:val="both"/>
      </w:pPr>
      <w:r w:rsidRPr="00E875AF">
        <w:t>1.3. В результате проведения Олимпиады студенты должны продемонстрировать знания по специальности в области статистического анализа социально-экономических процессов и явлений. Задания Олимпиады рассчитаны на раскрытие теоретических знаний и практических навыков анализа социально-экономических явлений и процессов с использованием современных информационных технологий.</w:t>
      </w:r>
    </w:p>
    <w:p w:rsidR="00134EF7" w:rsidRPr="00A817CA" w:rsidRDefault="00134EF7" w:rsidP="00E230A8">
      <w:pPr>
        <w:spacing w:after="0" w:line="240" w:lineRule="auto"/>
        <w:ind w:firstLine="720"/>
        <w:jc w:val="both"/>
      </w:pPr>
    </w:p>
    <w:p w:rsidR="00075796" w:rsidRPr="00E875AF" w:rsidRDefault="00075796" w:rsidP="00075796">
      <w:pPr>
        <w:pStyle w:val="a6"/>
        <w:numPr>
          <w:ilvl w:val="0"/>
          <w:numId w:val="15"/>
        </w:numPr>
        <w:jc w:val="center"/>
        <w:rPr>
          <w:b/>
        </w:rPr>
      </w:pPr>
      <w:r w:rsidRPr="00E875AF">
        <w:rPr>
          <w:b/>
        </w:rPr>
        <w:t>Порядок организации и проведения Олимпиады</w:t>
      </w:r>
    </w:p>
    <w:p w:rsidR="00075796" w:rsidRPr="00E875AF" w:rsidRDefault="00075796" w:rsidP="00075796">
      <w:pPr>
        <w:pStyle w:val="a6"/>
        <w:ind w:left="360"/>
        <w:rPr>
          <w:b/>
        </w:rPr>
      </w:pPr>
    </w:p>
    <w:p w:rsidR="00E230A8" w:rsidRPr="00E875AF" w:rsidRDefault="00E230A8" w:rsidP="00E230A8">
      <w:pPr>
        <w:pStyle w:val="3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2.1. </w:t>
      </w:r>
      <w:r w:rsidRPr="00E875AF">
        <w:rPr>
          <w:color w:val="auto"/>
          <w:sz w:val="26"/>
          <w:szCs w:val="26"/>
        </w:rPr>
        <w:t>Олимпиада проводится в виде творческого соревнования команд и индивидуального зачета участников.</w:t>
      </w:r>
    </w:p>
    <w:p w:rsidR="00075796" w:rsidRPr="00A817CA" w:rsidRDefault="00E230A8" w:rsidP="00075796">
      <w:pPr>
        <w:spacing w:after="0" w:line="240" w:lineRule="auto"/>
        <w:ind w:firstLine="709"/>
        <w:jc w:val="both"/>
      </w:pPr>
      <w:r>
        <w:t>2.2</w:t>
      </w:r>
      <w:r w:rsidR="00075796" w:rsidRPr="00E875AF">
        <w:t xml:space="preserve">. Всю подготовительную и организационную работу Олимпиады осуществляет Комиссия по организации проведения Всероссийской студенческой олимпиады по статистике (далее - Комиссия). Председателем </w:t>
      </w:r>
      <w:r w:rsidR="00075796" w:rsidRPr="00E875AF">
        <w:lastRenderedPageBreak/>
        <w:t>Комиссии является Руководитель Федеральной слу</w:t>
      </w:r>
      <w:r w:rsidR="00134EF7">
        <w:t>жбы государственной статистики.</w:t>
      </w:r>
    </w:p>
    <w:p w:rsidR="00075796" w:rsidRPr="00E875AF" w:rsidRDefault="00E230A8" w:rsidP="00075796">
      <w:pPr>
        <w:spacing w:after="0" w:line="240" w:lineRule="auto"/>
        <w:ind w:firstLine="709"/>
        <w:jc w:val="both"/>
      </w:pPr>
      <w:r>
        <w:t>2.3</w:t>
      </w:r>
      <w:r w:rsidR="00212FBE">
        <w:t xml:space="preserve">. </w:t>
      </w:r>
      <w:r w:rsidR="00075796" w:rsidRPr="00E875AF">
        <w:t>Экспертный совет по разработке заданий для</w:t>
      </w:r>
      <w:r w:rsidR="00212FBE">
        <w:t xml:space="preserve"> </w:t>
      </w:r>
      <w:r w:rsidR="00075796" w:rsidRPr="00E875AF">
        <w:t xml:space="preserve"> Олимпиады (дал</w:t>
      </w:r>
      <w:r w:rsidR="00134EF7">
        <w:t>ее – Экспертный совет)</w:t>
      </w:r>
      <w:r w:rsidR="00134EF7" w:rsidRPr="00134EF7">
        <w:t xml:space="preserve"> </w:t>
      </w:r>
      <w:r w:rsidR="00075796" w:rsidRPr="00E875AF">
        <w:t>формирует жюри Олимпиады, мандатную и апелляционную комиссии.</w:t>
      </w:r>
    </w:p>
    <w:p w:rsidR="00075796" w:rsidRPr="00E875AF" w:rsidRDefault="00E230A8" w:rsidP="00075796">
      <w:pPr>
        <w:spacing w:after="0" w:line="240" w:lineRule="auto"/>
        <w:ind w:firstLine="709"/>
        <w:jc w:val="both"/>
      </w:pPr>
      <w:r>
        <w:t>2.4</w:t>
      </w:r>
      <w:r w:rsidR="00075796" w:rsidRPr="00E875AF">
        <w:t>. Жюри Олимпиады формируется из высококвалифицированных преподавателей и приглашенных экспертов из ведущих компаний и организаций в области статистического анализа. Состав жюри Олимпиады утверждается Экспертным советом.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>Для проверки результатов тестирования, основного задания и конкурса научных докладов жюри Олимпиады делится на равные части. Для оценки презентаций проектов студентов  возможно приглашение в жюри Олимпиады дополнительных экспертов.</w:t>
      </w:r>
    </w:p>
    <w:p w:rsidR="00075796" w:rsidRPr="00E875AF" w:rsidRDefault="00E230A8" w:rsidP="00075796">
      <w:pPr>
        <w:spacing w:after="0" w:line="240" w:lineRule="auto"/>
        <w:ind w:firstLine="709"/>
        <w:jc w:val="both"/>
      </w:pPr>
      <w:r>
        <w:t>2.5</w:t>
      </w:r>
      <w:r w:rsidR="00075796" w:rsidRPr="00E875AF">
        <w:t>. Мандатная комиссия</w:t>
      </w:r>
      <w:r w:rsidR="00277E6C">
        <w:t xml:space="preserve"> формируется из числа сотрудников базового университета. Мандатная комиссия</w:t>
      </w:r>
      <w:r w:rsidR="00075796" w:rsidRPr="00E875AF">
        <w:t xml:space="preserve"> проверяет полномочия участников Олимпиады, проводит шифрование и дешифрование работ, контролирует выполнение настоящего Положения.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>Члены мандатной комиссии не входят в состав жюри Олимпиады.</w:t>
      </w:r>
    </w:p>
    <w:p w:rsidR="00075796" w:rsidRPr="00E875AF" w:rsidRDefault="00E230A8" w:rsidP="00075796">
      <w:pPr>
        <w:spacing w:after="0" w:line="240" w:lineRule="auto"/>
        <w:ind w:firstLine="709"/>
        <w:jc w:val="both"/>
      </w:pPr>
      <w:r>
        <w:t>2.6</w:t>
      </w:r>
      <w:r w:rsidR="009302C9">
        <w:t>. Апелляционная комиссия формируется</w:t>
      </w:r>
      <w:r w:rsidR="00075796" w:rsidRPr="00E875AF">
        <w:t xml:space="preserve"> из </w:t>
      </w:r>
      <w:r w:rsidR="00277E6C">
        <w:t xml:space="preserve"> </w:t>
      </w:r>
      <w:r w:rsidR="00075796" w:rsidRPr="00E875AF">
        <w:t xml:space="preserve">числа  сотрудников Росстата и приглашенных специалистов. Апелляционная комиссия рассматривает претензии участников Олимпиады. 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>При разборе апелляций комиссия имеет право:</w:t>
      </w:r>
    </w:p>
    <w:p w:rsidR="00075796" w:rsidRPr="00E875AF" w:rsidRDefault="00075796" w:rsidP="008B1FFF">
      <w:pPr>
        <w:spacing w:after="0" w:line="240" w:lineRule="auto"/>
        <w:ind w:left="709"/>
        <w:jc w:val="both"/>
      </w:pPr>
      <w:r w:rsidRPr="00E875AF">
        <w:t xml:space="preserve">повысить </w:t>
      </w:r>
      <w:r w:rsidR="001757F2">
        <w:t>оценку по апеллируемому вопросу;</w:t>
      </w:r>
      <w:r w:rsidRPr="00E875AF">
        <w:t xml:space="preserve"> </w:t>
      </w:r>
    </w:p>
    <w:p w:rsidR="00075796" w:rsidRPr="00E875AF" w:rsidRDefault="001757F2" w:rsidP="008B1FFF">
      <w:pPr>
        <w:spacing w:after="0" w:line="240" w:lineRule="auto"/>
        <w:ind w:left="709"/>
        <w:jc w:val="both"/>
      </w:pPr>
      <w:r>
        <w:t>оставить ее прежней;</w:t>
      </w:r>
    </w:p>
    <w:p w:rsidR="00075796" w:rsidRPr="00E875AF" w:rsidRDefault="00075796" w:rsidP="001757F2">
      <w:pPr>
        <w:spacing w:after="0" w:line="240" w:lineRule="auto"/>
        <w:ind w:left="709"/>
        <w:jc w:val="both"/>
      </w:pPr>
      <w:r w:rsidRPr="00E875AF">
        <w:t>понизить ее в случае обнаружения ошибок, не замеченн</w:t>
      </w:r>
      <w:r w:rsidR="001757F2">
        <w:t>ых при первоначальной проверке;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 xml:space="preserve">Решение апелляционной комиссии является окончательным и учитывается жюри Олимпиады при определении общей суммы баллов при окончательном распределении мест. </w:t>
      </w:r>
    </w:p>
    <w:p w:rsidR="00075796" w:rsidRPr="00E875AF" w:rsidRDefault="00E230A8" w:rsidP="00075796">
      <w:pPr>
        <w:spacing w:after="0" w:line="240" w:lineRule="auto"/>
        <w:ind w:firstLine="709"/>
        <w:jc w:val="both"/>
      </w:pPr>
      <w:r>
        <w:t>2.7</w:t>
      </w:r>
      <w:r w:rsidR="00075796" w:rsidRPr="00E875AF">
        <w:t>. Все решения жюри Олимпиады, мандатной и апелляционной комиссий протоколируются и подписываются председателем Экспертного совета. Выполненная работа на проверку сдается под четырехзначным шифром.</w:t>
      </w:r>
    </w:p>
    <w:p w:rsidR="00075796" w:rsidRPr="00A817CA" w:rsidRDefault="00075796" w:rsidP="00134EF7">
      <w:pPr>
        <w:spacing w:after="0" w:line="240" w:lineRule="auto"/>
        <w:jc w:val="both"/>
      </w:pPr>
    </w:p>
    <w:p w:rsidR="00075796" w:rsidRPr="001757F2" w:rsidRDefault="00075796" w:rsidP="00075796">
      <w:pPr>
        <w:pStyle w:val="a6"/>
        <w:jc w:val="center"/>
        <w:rPr>
          <w:b/>
        </w:rPr>
      </w:pPr>
      <w:r w:rsidRPr="001757F2">
        <w:rPr>
          <w:b/>
        </w:rPr>
        <w:t xml:space="preserve">  3. Порядок организации работы Олимпиады, требования к участникам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>3.1. В Олимпиаде могут участвовать студенты с 3 по 5 курсов, а так же магистры 1 года обучения.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>В рамках Олимпиады проводятся следующие первенства:</w:t>
      </w:r>
    </w:p>
    <w:p w:rsidR="00075796" w:rsidRPr="00E875AF" w:rsidRDefault="00075796" w:rsidP="001757F2">
      <w:pPr>
        <w:spacing w:after="0" w:line="240" w:lineRule="auto"/>
        <w:ind w:firstLine="708"/>
        <w:jc w:val="both"/>
      </w:pPr>
      <w:r w:rsidRPr="00E875AF">
        <w:t>индивидуальный за</w:t>
      </w:r>
      <w:r w:rsidR="001757F2">
        <w:t>чет в конкурсе научных докладов;</w:t>
      </w:r>
    </w:p>
    <w:p w:rsidR="00075796" w:rsidRPr="00E875AF" w:rsidRDefault="00075796" w:rsidP="001757F2">
      <w:pPr>
        <w:spacing w:after="0" w:line="240" w:lineRule="auto"/>
        <w:ind w:firstLine="708"/>
        <w:jc w:val="both"/>
      </w:pPr>
      <w:r w:rsidRPr="00E875AF">
        <w:t>и</w:t>
      </w:r>
      <w:r w:rsidR="001757F2">
        <w:t>ндивидуальный зачет в Олимпиаде;</w:t>
      </w:r>
    </w:p>
    <w:p w:rsidR="00075796" w:rsidRPr="00E875AF" w:rsidRDefault="001757F2" w:rsidP="001757F2">
      <w:pPr>
        <w:spacing w:after="0" w:line="240" w:lineRule="auto"/>
        <w:ind w:firstLine="708"/>
        <w:jc w:val="both"/>
      </w:pPr>
      <w:r>
        <w:t>командный зачет;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>3.2. К участию в Олимпиаде допускаются команды, в состав которых входят три участника и руководитель. Команды могут включать в себя студентов разных курсов обучения. Руководителем может выступать преподаватель или сотрудник ВУЗа.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 xml:space="preserve">В случае участия студента с ограниченными возможностями здоровья, допускается присутствие дополнительного сопроводительного лица в составе </w:t>
      </w:r>
      <w:r w:rsidRPr="00E875AF">
        <w:lastRenderedPageBreak/>
        <w:t>команды. Сопроводительное лицо не имеет право участвовать в выполнении заданий олимпиады.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>Допускается замена участников Олимпиады в случае болезни или других уважительных причин.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>Студенты без сопровождения руководителя к участию в Олимпиаде не допускаются.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>3.3. ВУЗы представляют в жюри Олимпиады официальные заявки на участие в Олимпиаде по установленной форме, подписанные ректором (проректором) ВУЗа, зарегистрированные на сайте Олимпиады.</w:t>
      </w:r>
    </w:p>
    <w:p w:rsidR="00075796" w:rsidRDefault="00075796" w:rsidP="00075796">
      <w:pPr>
        <w:spacing w:after="0" w:line="240" w:lineRule="auto"/>
        <w:ind w:firstLine="709"/>
        <w:jc w:val="both"/>
      </w:pPr>
      <w:r w:rsidRPr="00E875AF">
        <w:t>3.4. Каждый участник должен иметь при себе паспорт, студенческий билет. Студенты имеют право участвовать в Олимпиаде не более одного раза.</w:t>
      </w:r>
    </w:p>
    <w:p w:rsidR="00E875AF" w:rsidRPr="00E875AF" w:rsidRDefault="00E875AF" w:rsidP="00075796">
      <w:pPr>
        <w:spacing w:after="0" w:line="240" w:lineRule="auto"/>
        <w:ind w:firstLine="709"/>
        <w:jc w:val="both"/>
      </w:pPr>
    </w:p>
    <w:p w:rsidR="00075796" w:rsidRPr="00E875AF" w:rsidRDefault="00075796" w:rsidP="00075796">
      <w:pPr>
        <w:pStyle w:val="a6"/>
        <w:jc w:val="center"/>
        <w:rPr>
          <w:b/>
        </w:rPr>
      </w:pPr>
      <w:r w:rsidRPr="00E875AF">
        <w:rPr>
          <w:b/>
        </w:rPr>
        <w:t>4. Порядок проведения Олимпиады</w:t>
      </w:r>
    </w:p>
    <w:p w:rsidR="00075796" w:rsidRPr="00E875AF" w:rsidRDefault="00075796" w:rsidP="00075796">
      <w:pPr>
        <w:spacing w:after="0" w:line="240" w:lineRule="auto"/>
        <w:ind w:firstLine="709"/>
      </w:pPr>
    </w:p>
    <w:p w:rsidR="00075796" w:rsidRPr="00E875AF" w:rsidRDefault="00075796" w:rsidP="00075796">
      <w:pPr>
        <w:spacing w:after="0" w:line="240" w:lineRule="auto"/>
        <w:ind w:firstLine="709"/>
      </w:pPr>
      <w:r w:rsidRPr="00E875AF">
        <w:t>4.1.  Олимпиада проводится в два тура.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>Первый тур (отборочный) проводится в заочной форме. По средствам сети интернет проводится отборочное тестирование и организуется заочный конкурс научных докладов. По результатам отборочного тура определяется 10 команд, которые допускаются до второго тура. По итогам отборочного тура места не определяются.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>Второй тур (основной) проводится в очной форме. В рамках второго тура участники проходят тестирование, выполняют основное задание в команде, представляют научные проекты.</w:t>
      </w:r>
    </w:p>
    <w:p w:rsidR="00075796" w:rsidRPr="00E875AF" w:rsidRDefault="00075796" w:rsidP="00075796">
      <w:pPr>
        <w:spacing w:after="0" w:line="240" w:lineRule="auto"/>
        <w:ind w:right="-1" w:firstLine="720"/>
        <w:jc w:val="both"/>
      </w:pPr>
      <w:r w:rsidRPr="00E875AF">
        <w:t>4.2. Вся информация о студентах, представленная на конкурс, носит конфиденциальный характер. Доступ к информации имеют только члены жюри Олимпиады.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>4.3. Каждый участник проходит тестирование, выполняет основное задание в команде, представляет научный проект, участвует в конкурсе научных докладов. Выполнение задач и заданий не должны превышать шести астрономических часов.</w:t>
      </w:r>
    </w:p>
    <w:p w:rsidR="00075796" w:rsidRPr="00E875AF" w:rsidRDefault="00075796" w:rsidP="00075796">
      <w:pPr>
        <w:pStyle w:val="a6"/>
        <w:jc w:val="center"/>
        <w:rPr>
          <w:b/>
        </w:rPr>
      </w:pPr>
      <w:r w:rsidRPr="00E875AF">
        <w:rPr>
          <w:b/>
        </w:rPr>
        <w:t>5. Подведение итогов</w:t>
      </w:r>
    </w:p>
    <w:p w:rsidR="00075796" w:rsidRPr="00E875AF" w:rsidRDefault="00075796" w:rsidP="00075796">
      <w:pPr>
        <w:spacing w:after="0" w:line="240" w:lineRule="auto"/>
        <w:ind w:firstLine="709"/>
      </w:pPr>
    </w:p>
    <w:p w:rsidR="00075796" w:rsidRPr="00E875AF" w:rsidRDefault="00075796" w:rsidP="00075796">
      <w:pPr>
        <w:spacing w:after="0" w:line="240" w:lineRule="auto"/>
        <w:ind w:firstLine="709"/>
      </w:pPr>
      <w:r w:rsidRPr="00E875AF">
        <w:t>5.1. Жюри Олимпиады подводит итоги по следующим категориям:</w:t>
      </w:r>
    </w:p>
    <w:p w:rsidR="00075796" w:rsidRPr="00E875AF" w:rsidRDefault="00075796" w:rsidP="001757F2">
      <w:pPr>
        <w:spacing w:after="0" w:line="240" w:lineRule="auto"/>
        <w:ind w:firstLine="708"/>
        <w:jc w:val="both"/>
      </w:pPr>
      <w:r w:rsidRPr="00E875AF">
        <w:t>индивидуальный за</w:t>
      </w:r>
      <w:r w:rsidR="001757F2">
        <w:t>чет в конкурсе научных докладов;</w:t>
      </w:r>
    </w:p>
    <w:p w:rsidR="00075796" w:rsidRPr="00E875AF" w:rsidRDefault="00075796" w:rsidP="001757F2">
      <w:pPr>
        <w:spacing w:after="0" w:line="240" w:lineRule="auto"/>
        <w:ind w:firstLine="708"/>
        <w:jc w:val="both"/>
      </w:pPr>
      <w:r w:rsidRPr="00E875AF">
        <w:t>и</w:t>
      </w:r>
      <w:r w:rsidR="001757F2">
        <w:t>ндивидуальный зачет в Олимпиаде;</w:t>
      </w:r>
    </w:p>
    <w:p w:rsidR="00075796" w:rsidRPr="00E875AF" w:rsidRDefault="00075796" w:rsidP="001757F2">
      <w:pPr>
        <w:spacing w:after="0" w:line="240" w:lineRule="auto"/>
        <w:ind w:firstLine="708"/>
        <w:jc w:val="both"/>
      </w:pPr>
      <w:r w:rsidRPr="00E875AF">
        <w:t>командный заче</w:t>
      </w:r>
      <w:r w:rsidR="001757F2">
        <w:t>т;</w:t>
      </w:r>
    </w:p>
    <w:p w:rsidR="00075796" w:rsidRPr="00E875AF" w:rsidRDefault="00075796" w:rsidP="001757F2">
      <w:pPr>
        <w:spacing w:after="0" w:line="240" w:lineRule="auto"/>
        <w:ind w:firstLine="708"/>
        <w:jc w:val="both"/>
      </w:pPr>
      <w:r w:rsidRPr="00E875AF">
        <w:t>номинации.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 xml:space="preserve">5.2. Жюри Олимпиады проверяет работы и оценивает их в соответствие с разработанной методикой и критериями, утвержденными Экспертным советом. </w:t>
      </w:r>
    </w:p>
    <w:p w:rsidR="00075796" w:rsidRPr="00E875AF" w:rsidRDefault="00075796" w:rsidP="00075796">
      <w:pPr>
        <w:spacing w:after="0" w:line="240" w:lineRule="auto"/>
        <w:ind w:firstLine="708"/>
        <w:jc w:val="both"/>
        <w:rPr>
          <w:color w:val="000000"/>
        </w:rPr>
      </w:pPr>
      <w:r w:rsidRPr="00E875AF">
        <w:rPr>
          <w:color w:val="000000"/>
        </w:rPr>
        <w:t>5.3. Результаты индивидуального зачета складываются из набранных  баллов за тестирование и усредненной оценки жюри Олимпиады за конкурс научных докладов.</w:t>
      </w:r>
    </w:p>
    <w:p w:rsidR="00075796" w:rsidRPr="00011FA2" w:rsidRDefault="00011FA2" w:rsidP="00075796">
      <w:pPr>
        <w:spacing w:after="0" w:line="240" w:lineRule="auto"/>
        <w:ind w:firstLine="708"/>
        <w:jc w:val="both"/>
      </w:pPr>
      <w:r>
        <w:rPr>
          <w:color w:val="000000"/>
        </w:rPr>
        <w:t>5.4</w:t>
      </w:r>
      <w:r w:rsidR="00075796" w:rsidRPr="00E875AF">
        <w:rPr>
          <w:color w:val="000000"/>
        </w:rPr>
        <w:t>. Результаты командного зачета складываются из суммы баллов команды за тестирования, аналитическое, основное задание и презентации, усредненной  жюри Олимпиады.</w:t>
      </w:r>
      <w:r w:rsidR="00075796" w:rsidRPr="00E875AF">
        <w:t xml:space="preserve"> </w:t>
      </w:r>
    </w:p>
    <w:p w:rsidR="00134EF7" w:rsidRPr="00011FA2" w:rsidRDefault="00134EF7" w:rsidP="00075796">
      <w:pPr>
        <w:spacing w:after="0" w:line="240" w:lineRule="auto"/>
        <w:ind w:firstLine="708"/>
        <w:jc w:val="both"/>
      </w:pPr>
    </w:p>
    <w:p w:rsidR="00E875AF" w:rsidRPr="00E875AF" w:rsidRDefault="00E875AF" w:rsidP="00075796">
      <w:pPr>
        <w:spacing w:after="0" w:line="240" w:lineRule="auto"/>
        <w:ind w:firstLine="708"/>
        <w:jc w:val="both"/>
      </w:pPr>
    </w:p>
    <w:p w:rsidR="00075796" w:rsidRPr="00E875AF" w:rsidRDefault="00075796" w:rsidP="00075796">
      <w:pPr>
        <w:pStyle w:val="a6"/>
        <w:jc w:val="center"/>
        <w:rPr>
          <w:b/>
        </w:rPr>
      </w:pPr>
      <w:r w:rsidRPr="00E875AF">
        <w:rPr>
          <w:b/>
        </w:rPr>
        <w:lastRenderedPageBreak/>
        <w:t>6. Награждение победителей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>6.1. Участникам, занявшим первые три места в индивидуальном зачете Олимпиады, присваивается звание лауреата Олимпиады с вручением диплома соответственно I, II и III степени и памятными подарками.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>6.2. Участники, занявшие первые три места в командном зачете Олимпиады, награждаются дипломами соответственно I, II и III степени каждой команде и памятными подарками.</w:t>
      </w:r>
    </w:p>
    <w:p w:rsidR="00075796" w:rsidRPr="007E68ED" w:rsidRDefault="00075796" w:rsidP="00075796">
      <w:pPr>
        <w:spacing w:after="0" w:line="240" w:lineRule="auto"/>
        <w:ind w:firstLine="709"/>
        <w:jc w:val="both"/>
      </w:pPr>
      <w:r w:rsidRPr="00E875AF">
        <w:t>6.3. Участники, занявшие первые три места в конкурсе научных докладов</w:t>
      </w:r>
      <w:r w:rsidR="007E68ED">
        <w:t>,</w:t>
      </w:r>
      <w:r w:rsidRPr="00E875AF">
        <w:t xml:space="preserve"> награждаются дипломами, памятными подарками и правом опубликовать результаты исследования в журналах «Вопросы статистики» и «Экономика, статистика и информатика. Вестник УМО»</w:t>
      </w:r>
      <w:r w:rsidR="007E68ED">
        <w:t>.</w:t>
      </w:r>
    </w:p>
    <w:p w:rsidR="00075796" w:rsidRDefault="00011FA2" w:rsidP="00075796">
      <w:pPr>
        <w:spacing w:after="0" w:line="240" w:lineRule="auto"/>
        <w:ind w:firstLine="709"/>
        <w:jc w:val="both"/>
      </w:pPr>
      <w:r>
        <w:t>6.4</w:t>
      </w:r>
      <w:r w:rsidR="00075796" w:rsidRPr="00E875AF">
        <w:t>. В рамках Олимпиады проводится определение поощрительных номинаций спонсорами и жюри Олимпиады.</w:t>
      </w:r>
    </w:p>
    <w:p w:rsidR="00E875AF" w:rsidRPr="00E875AF" w:rsidRDefault="00E875AF" w:rsidP="00075796">
      <w:pPr>
        <w:spacing w:after="0" w:line="240" w:lineRule="auto"/>
        <w:ind w:firstLine="709"/>
        <w:jc w:val="both"/>
      </w:pPr>
    </w:p>
    <w:p w:rsidR="00075796" w:rsidRPr="00E875AF" w:rsidRDefault="00075796" w:rsidP="00075796">
      <w:pPr>
        <w:pStyle w:val="a6"/>
        <w:jc w:val="center"/>
        <w:rPr>
          <w:b/>
        </w:rPr>
      </w:pPr>
      <w:r w:rsidRPr="00E875AF">
        <w:rPr>
          <w:b/>
        </w:rPr>
        <w:t>7. Материальное обеспечение Олимпиады</w:t>
      </w:r>
    </w:p>
    <w:p w:rsidR="00075796" w:rsidRPr="00E875AF" w:rsidRDefault="00075796" w:rsidP="00075796">
      <w:pPr>
        <w:spacing w:after="0" w:line="240" w:lineRule="auto"/>
      </w:pP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>7.1. Каждой команде-участнику Олимпиады выделяется на время выполнения заданий 2 компьютера.</w:t>
      </w:r>
    </w:p>
    <w:p w:rsidR="00075796" w:rsidRPr="00E875AF" w:rsidRDefault="00075796" w:rsidP="00075796">
      <w:pPr>
        <w:spacing w:after="0" w:line="240" w:lineRule="auto"/>
        <w:ind w:firstLine="709"/>
        <w:jc w:val="both"/>
      </w:pPr>
      <w:r w:rsidRPr="00E875AF">
        <w:t>7.2. Расходы на организацию и проведение Олимпиады несет базовый университет, определенный приказом Росстата, из средств образовательного учреждения, средств выделенных Министерством образования и науки Российской Федерации, организационных взносов участников Олимпиады и спонсорских взносов.</w:t>
      </w:r>
    </w:p>
    <w:p w:rsidR="00075796" w:rsidRDefault="00075796" w:rsidP="00075796">
      <w:pPr>
        <w:spacing w:after="0" w:line="240" w:lineRule="auto"/>
        <w:ind w:firstLine="709"/>
        <w:jc w:val="both"/>
      </w:pPr>
      <w:r w:rsidRPr="00E875AF">
        <w:t>7.3. Смета расходов утверждается ректором базового университета.</w:t>
      </w:r>
    </w:p>
    <w:p w:rsidR="00E875AF" w:rsidRPr="00E875AF" w:rsidRDefault="00E875AF" w:rsidP="00075796">
      <w:pPr>
        <w:spacing w:after="0" w:line="240" w:lineRule="auto"/>
        <w:ind w:firstLine="709"/>
        <w:jc w:val="both"/>
      </w:pPr>
    </w:p>
    <w:p w:rsidR="00075796" w:rsidRDefault="00075796" w:rsidP="00075796">
      <w:pPr>
        <w:spacing w:after="0" w:line="240" w:lineRule="auto"/>
        <w:ind w:firstLine="709"/>
        <w:jc w:val="both"/>
      </w:pPr>
    </w:p>
    <w:p w:rsidR="001757F2" w:rsidRDefault="001757F2" w:rsidP="00075796">
      <w:pPr>
        <w:spacing w:after="0" w:line="240" w:lineRule="auto"/>
        <w:ind w:firstLine="709"/>
        <w:jc w:val="both"/>
      </w:pPr>
    </w:p>
    <w:p w:rsidR="001757F2" w:rsidRDefault="001757F2" w:rsidP="00075796">
      <w:pPr>
        <w:spacing w:after="0" w:line="240" w:lineRule="auto"/>
        <w:ind w:firstLine="709"/>
        <w:jc w:val="both"/>
      </w:pPr>
    </w:p>
    <w:p w:rsidR="001757F2" w:rsidRDefault="001757F2" w:rsidP="00075796">
      <w:pPr>
        <w:spacing w:after="0" w:line="240" w:lineRule="auto"/>
        <w:ind w:firstLine="709"/>
        <w:jc w:val="both"/>
      </w:pPr>
    </w:p>
    <w:p w:rsidR="00011FA2" w:rsidRDefault="00011FA2" w:rsidP="00075796">
      <w:pPr>
        <w:spacing w:after="0" w:line="240" w:lineRule="auto"/>
        <w:ind w:firstLine="709"/>
        <w:jc w:val="both"/>
      </w:pPr>
    </w:p>
    <w:p w:rsidR="00011FA2" w:rsidRDefault="00011FA2" w:rsidP="00075796">
      <w:pPr>
        <w:spacing w:after="0" w:line="240" w:lineRule="auto"/>
        <w:ind w:firstLine="709"/>
        <w:jc w:val="both"/>
      </w:pPr>
    </w:p>
    <w:p w:rsidR="00011FA2" w:rsidRDefault="00011FA2" w:rsidP="00075796">
      <w:pPr>
        <w:spacing w:after="0" w:line="240" w:lineRule="auto"/>
        <w:ind w:firstLine="709"/>
        <w:jc w:val="both"/>
      </w:pPr>
    </w:p>
    <w:p w:rsidR="00011FA2" w:rsidRDefault="00011FA2" w:rsidP="00075796">
      <w:pPr>
        <w:spacing w:after="0" w:line="240" w:lineRule="auto"/>
        <w:ind w:firstLine="709"/>
        <w:jc w:val="both"/>
      </w:pPr>
    </w:p>
    <w:p w:rsidR="001757F2" w:rsidRDefault="001757F2" w:rsidP="00075796">
      <w:pPr>
        <w:spacing w:after="0" w:line="240" w:lineRule="auto"/>
        <w:ind w:firstLine="709"/>
        <w:jc w:val="both"/>
      </w:pPr>
    </w:p>
    <w:p w:rsidR="001757F2" w:rsidRDefault="001757F2" w:rsidP="00075796">
      <w:pPr>
        <w:spacing w:after="0" w:line="240" w:lineRule="auto"/>
        <w:ind w:firstLine="709"/>
        <w:jc w:val="both"/>
      </w:pPr>
    </w:p>
    <w:p w:rsidR="00E875AF" w:rsidRPr="001757F2" w:rsidRDefault="00E875AF" w:rsidP="006A60AD">
      <w:pPr>
        <w:spacing w:after="0" w:line="240" w:lineRule="auto"/>
        <w:jc w:val="right"/>
      </w:pPr>
    </w:p>
    <w:sectPr w:rsidR="00E875AF" w:rsidRPr="001757F2" w:rsidSect="001757F2">
      <w:headerReference w:type="default" r:id="rId8"/>
      <w:pgSz w:w="11906" w:h="16838"/>
      <w:pgMar w:top="851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8E" w:rsidRDefault="00BF538E" w:rsidP="001757F2">
      <w:pPr>
        <w:spacing w:after="0" w:line="240" w:lineRule="auto"/>
      </w:pPr>
      <w:r>
        <w:separator/>
      </w:r>
    </w:p>
  </w:endnote>
  <w:endnote w:type="continuationSeparator" w:id="0">
    <w:p w:rsidR="00BF538E" w:rsidRDefault="00BF538E" w:rsidP="0017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8E" w:rsidRDefault="00BF538E" w:rsidP="001757F2">
      <w:pPr>
        <w:spacing w:after="0" w:line="240" w:lineRule="auto"/>
      </w:pPr>
      <w:r>
        <w:separator/>
      </w:r>
    </w:p>
  </w:footnote>
  <w:footnote w:type="continuationSeparator" w:id="0">
    <w:p w:rsidR="00BF538E" w:rsidRDefault="00BF538E" w:rsidP="0017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580323"/>
      <w:docPartObj>
        <w:docPartGallery w:val="Page Numbers (Top of Page)"/>
        <w:docPartUnique/>
      </w:docPartObj>
    </w:sdtPr>
    <w:sdtEndPr/>
    <w:sdtContent>
      <w:p w:rsidR="001757F2" w:rsidRDefault="001757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A94">
          <w:rPr>
            <w:noProof/>
          </w:rPr>
          <w:t>2</w:t>
        </w:r>
        <w:r>
          <w:fldChar w:fldCharType="end"/>
        </w:r>
      </w:p>
    </w:sdtContent>
  </w:sdt>
  <w:p w:rsidR="001757F2" w:rsidRDefault="001757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4675A0"/>
    <w:multiLevelType w:val="hybridMultilevel"/>
    <w:tmpl w:val="F12CB9A0"/>
    <w:lvl w:ilvl="0" w:tplc="372014A2">
      <w:start w:val="1"/>
      <w:numFmt w:val="decimal"/>
      <w:lvlText w:val="%1."/>
      <w:lvlJc w:val="left"/>
      <w:pPr>
        <w:ind w:left="4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>
    <w:nsid w:val="322036D2"/>
    <w:multiLevelType w:val="hybridMultilevel"/>
    <w:tmpl w:val="23CCA1A4"/>
    <w:lvl w:ilvl="0" w:tplc="6B3C4C14">
      <w:start w:val="1"/>
      <w:numFmt w:val="decimal"/>
      <w:lvlText w:val="%1.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34B767D"/>
    <w:multiLevelType w:val="hybridMultilevel"/>
    <w:tmpl w:val="5210A67A"/>
    <w:lvl w:ilvl="0" w:tplc="0C0A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52BDB"/>
    <w:multiLevelType w:val="hybridMultilevel"/>
    <w:tmpl w:val="7584D9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1E50C1D"/>
    <w:multiLevelType w:val="hybridMultilevel"/>
    <w:tmpl w:val="145426A4"/>
    <w:lvl w:ilvl="0" w:tplc="284895AA">
      <w:start w:val="1"/>
      <w:numFmt w:val="decimal"/>
      <w:lvlText w:val="%1."/>
      <w:lvlJc w:val="left"/>
      <w:pPr>
        <w:ind w:left="4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3536014"/>
    <w:multiLevelType w:val="hybridMultilevel"/>
    <w:tmpl w:val="675CC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485C77"/>
    <w:multiLevelType w:val="hybridMultilevel"/>
    <w:tmpl w:val="3544F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E12B72"/>
    <w:multiLevelType w:val="hybridMultilevel"/>
    <w:tmpl w:val="C8FCFDD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08F6F58"/>
    <w:multiLevelType w:val="hybridMultilevel"/>
    <w:tmpl w:val="B922BD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2DA704B"/>
    <w:multiLevelType w:val="multilevel"/>
    <w:tmpl w:val="D256B6E4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3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734B60EE"/>
    <w:multiLevelType w:val="hybridMultilevel"/>
    <w:tmpl w:val="BC489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D50DB7"/>
    <w:multiLevelType w:val="hybridMultilevel"/>
    <w:tmpl w:val="9376B4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0A7CA0"/>
    <w:multiLevelType w:val="hybridMultilevel"/>
    <w:tmpl w:val="A704CEC0"/>
    <w:lvl w:ilvl="0" w:tplc="42AE9CA4">
      <w:start w:val="1"/>
      <w:numFmt w:val="decimal"/>
      <w:lvlText w:val="%1."/>
      <w:lvlJc w:val="left"/>
      <w:pPr>
        <w:ind w:left="4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4">
    <w:nsid w:val="77250D7D"/>
    <w:multiLevelType w:val="multilevel"/>
    <w:tmpl w:val="35708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55"/>
    <w:rsid w:val="00011FA2"/>
    <w:rsid w:val="00060029"/>
    <w:rsid w:val="000633D2"/>
    <w:rsid w:val="00075796"/>
    <w:rsid w:val="000D64DD"/>
    <w:rsid w:val="00102570"/>
    <w:rsid w:val="00134EF7"/>
    <w:rsid w:val="001757F2"/>
    <w:rsid w:val="0018335B"/>
    <w:rsid w:val="001A79DA"/>
    <w:rsid w:val="00205A8E"/>
    <w:rsid w:val="00212FBE"/>
    <w:rsid w:val="002467FD"/>
    <w:rsid w:val="00277E6C"/>
    <w:rsid w:val="0028668A"/>
    <w:rsid w:val="00380B53"/>
    <w:rsid w:val="00381146"/>
    <w:rsid w:val="00381D22"/>
    <w:rsid w:val="00395938"/>
    <w:rsid w:val="003A6A09"/>
    <w:rsid w:val="00411C4C"/>
    <w:rsid w:val="00465F25"/>
    <w:rsid w:val="00481A94"/>
    <w:rsid w:val="004E150B"/>
    <w:rsid w:val="00500855"/>
    <w:rsid w:val="0061292E"/>
    <w:rsid w:val="006A60AD"/>
    <w:rsid w:val="006B2E4E"/>
    <w:rsid w:val="006B6D25"/>
    <w:rsid w:val="006E098D"/>
    <w:rsid w:val="00743CCF"/>
    <w:rsid w:val="00785C7C"/>
    <w:rsid w:val="007B39A0"/>
    <w:rsid w:val="007E4F67"/>
    <w:rsid w:val="007E68ED"/>
    <w:rsid w:val="00817161"/>
    <w:rsid w:val="00896775"/>
    <w:rsid w:val="008B1FFF"/>
    <w:rsid w:val="008B6368"/>
    <w:rsid w:val="008C3BFA"/>
    <w:rsid w:val="009302C9"/>
    <w:rsid w:val="00930FCD"/>
    <w:rsid w:val="009B5376"/>
    <w:rsid w:val="00A21EF6"/>
    <w:rsid w:val="00A4239B"/>
    <w:rsid w:val="00A545E9"/>
    <w:rsid w:val="00A817CA"/>
    <w:rsid w:val="00A92714"/>
    <w:rsid w:val="00AB71A9"/>
    <w:rsid w:val="00AD77C8"/>
    <w:rsid w:val="00AE05C2"/>
    <w:rsid w:val="00B20C4D"/>
    <w:rsid w:val="00B705FA"/>
    <w:rsid w:val="00BC5247"/>
    <w:rsid w:val="00BF3A7C"/>
    <w:rsid w:val="00BF538E"/>
    <w:rsid w:val="00C27549"/>
    <w:rsid w:val="00C553FA"/>
    <w:rsid w:val="00C75EA3"/>
    <w:rsid w:val="00C95189"/>
    <w:rsid w:val="00CA09FA"/>
    <w:rsid w:val="00CC72F5"/>
    <w:rsid w:val="00CE33E7"/>
    <w:rsid w:val="00D01EBA"/>
    <w:rsid w:val="00D149A3"/>
    <w:rsid w:val="00D15980"/>
    <w:rsid w:val="00D214D8"/>
    <w:rsid w:val="00D44F46"/>
    <w:rsid w:val="00D54C2D"/>
    <w:rsid w:val="00D664D0"/>
    <w:rsid w:val="00DC375F"/>
    <w:rsid w:val="00DE76B1"/>
    <w:rsid w:val="00DF4019"/>
    <w:rsid w:val="00DF7D8D"/>
    <w:rsid w:val="00E1767A"/>
    <w:rsid w:val="00E230A8"/>
    <w:rsid w:val="00E25CDE"/>
    <w:rsid w:val="00E51BD4"/>
    <w:rsid w:val="00E61D42"/>
    <w:rsid w:val="00E67957"/>
    <w:rsid w:val="00E730C2"/>
    <w:rsid w:val="00E875AF"/>
    <w:rsid w:val="00EA330D"/>
    <w:rsid w:val="00EE1504"/>
    <w:rsid w:val="00EF40FA"/>
    <w:rsid w:val="00F671A6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9A0"/>
    <w:pPr>
      <w:keepNext/>
      <w:spacing w:after="0" w:line="240" w:lineRule="auto"/>
      <w:jc w:val="center"/>
      <w:outlineLvl w:val="0"/>
    </w:pPr>
    <w:rPr>
      <w:rFonts w:eastAsia="Times New Roman"/>
      <w:b/>
      <w:spacing w:val="15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9A0"/>
    <w:rPr>
      <w:rFonts w:ascii="Times New Roman" w:eastAsia="Times New Roman" w:hAnsi="Times New Roman" w:cs="Times New Roman"/>
      <w:b/>
      <w:spacing w:val="15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B2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FA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rsid w:val="0007579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075796"/>
    <w:pPr>
      <w:spacing w:after="0" w:line="240" w:lineRule="auto"/>
      <w:ind w:firstLine="1416"/>
      <w:jc w:val="both"/>
    </w:pPr>
    <w:rPr>
      <w:rFonts w:eastAsia="Times New Roman"/>
      <w:color w:val="00008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5796"/>
    <w:rPr>
      <w:rFonts w:eastAsia="Times New Roman"/>
      <w:color w:val="000080"/>
      <w:sz w:val="28"/>
      <w:szCs w:val="20"/>
      <w:lang w:eastAsia="ru-RU"/>
    </w:rPr>
  </w:style>
  <w:style w:type="paragraph" w:styleId="a6">
    <w:name w:val="No Spacing"/>
    <w:uiPriority w:val="1"/>
    <w:qFormat/>
    <w:rsid w:val="00075796"/>
    <w:pPr>
      <w:spacing w:after="0" w:line="240" w:lineRule="auto"/>
    </w:pPr>
  </w:style>
  <w:style w:type="table" w:styleId="a7">
    <w:name w:val="Table Grid"/>
    <w:basedOn w:val="a1"/>
    <w:uiPriority w:val="59"/>
    <w:rsid w:val="008B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F2"/>
  </w:style>
  <w:style w:type="paragraph" w:styleId="aa">
    <w:name w:val="footer"/>
    <w:basedOn w:val="a"/>
    <w:link w:val="ab"/>
    <w:uiPriority w:val="99"/>
    <w:unhideWhenUsed/>
    <w:rsid w:val="001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9A0"/>
    <w:pPr>
      <w:keepNext/>
      <w:spacing w:after="0" w:line="240" w:lineRule="auto"/>
      <w:jc w:val="center"/>
      <w:outlineLvl w:val="0"/>
    </w:pPr>
    <w:rPr>
      <w:rFonts w:eastAsia="Times New Roman"/>
      <w:b/>
      <w:spacing w:val="15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9A0"/>
    <w:rPr>
      <w:rFonts w:ascii="Times New Roman" w:eastAsia="Times New Roman" w:hAnsi="Times New Roman" w:cs="Times New Roman"/>
      <w:b/>
      <w:spacing w:val="15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B2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FA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rsid w:val="0007579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075796"/>
    <w:pPr>
      <w:spacing w:after="0" w:line="240" w:lineRule="auto"/>
      <w:ind w:firstLine="1416"/>
      <w:jc w:val="both"/>
    </w:pPr>
    <w:rPr>
      <w:rFonts w:eastAsia="Times New Roman"/>
      <w:color w:val="00008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5796"/>
    <w:rPr>
      <w:rFonts w:eastAsia="Times New Roman"/>
      <w:color w:val="000080"/>
      <w:sz w:val="28"/>
      <w:szCs w:val="20"/>
      <w:lang w:eastAsia="ru-RU"/>
    </w:rPr>
  </w:style>
  <w:style w:type="paragraph" w:styleId="a6">
    <w:name w:val="No Spacing"/>
    <w:uiPriority w:val="1"/>
    <w:qFormat/>
    <w:rsid w:val="00075796"/>
    <w:pPr>
      <w:spacing w:after="0" w:line="240" w:lineRule="auto"/>
    </w:pPr>
  </w:style>
  <w:style w:type="table" w:styleId="a7">
    <w:name w:val="Table Grid"/>
    <w:basedOn w:val="a1"/>
    <w:uiPriority w:val="59"/>
    <w:rsid w:val="008B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F2"/>
  </w:style>
  <w:style w:type="paragraph" w:styleId="aa">
    <w:name w:val="footer"/>
    <w:basedOn w:val="a"/>
    <w:link w:val="ab"/>
    <w:uiPriority w:val="99"/>
    <w:unhideWhenUsed/>
    <w:rsid w:val="001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Станислав Александрович</dc:creator>
  <cp:lastModifiedBy>Колчин В. Н.</cp:lastModifiedBy>
  <cp:revision>12</cp:revision>
  <cp:lastPrinted>2013-11-12T06:24:00Z</cp:lastPrinted>
  <dcterms:created xsi:type="dcterms:W3CDTF">2013-10-22T12:21:00Z</dcterms:created>
  <dcterms:modified xsi:type="dcterms:W3CDTF">2013-11-13T12:39:00Z</dcterms:modified>
</cp:coreProperties>
</file>